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76" w:lineRule="auto"/>
        <w:rPr>
          <w:b w:val="1"/>
          <w:sz w:val="24"/>
          <w:szCs w:val="24"/>
          <w:highlight w:val="yellow"/>
        </w:rPr>
      </w:pPr>
      <w:r w:rsidDel="00000000" w:rsidR="00000000" w:rsidRPr="00000000">
        <w:rPr>
          <w:b w:val="1"/>
          <w:sz w:val="24"/>
          <w:szCs w:val="24"/>
          <w:highlight w:val="white"/>
          <w:rtl w:val="0"/>
        </w:rPr>
        <w:t xml:space="preserve">Template: Customer Press Release - Virtual On Demand Care</w:t>
      </w:r>
      <w:r w:rsidDel="00000000" w:rsidR="00000000" w:rsidRPr="00000000">
        <w:rPr>
          <w:rtl w:val="0"/>
        </w:rPr>
      </w:r>
    </w:p>
    <w:p w:rsidR="00000000" w:rsidDel="00000000" w:rsidP="00000000" w:rsidRDefault="00000000" w:rsidRPr="00000000" w14:paraId="00000002">
      <w:pPr>
        <w:widowControl w:val="0"/>
        <w:spacing w:before="240" w:line="276" w:lineRule="auto"/>
        <w:rPr/>
      </w:pPr>
      <w:r w:rsidDel="00000000" w:rsidR="00000000" w:rsidRPr="00000000">
        <w:rPr>
          <w:b w:val="1"/>
          <w:rtl w:val="0"/>
        </w:rPr>
        <w:t xml:space="preserve">Headline: [ORGANIZATION NAME] Introduces On Demand Virtual Appointments for Urgent Care </w:t>
      </w:r>
      <w:r w:rsidDel="00000000" w:rsidR="00000000" w:rsidRPr="00000000">
        <w:rPr>
          <w:rtl w:val="0"/>
        </w:rPr>
      </w:r>
    </w:p>
    <w:p w:rsidR="00000000" w:rsidDel="00000000" w:rsidP="00000000" w:rsidRDefault="00000000" w:rsidRPr="00000000" w14:paraId="00000003">
      <w:pPr>
        <w:widowControl w:val="0"/>
        <w:spacing w:before="240" w:line="276" w:lineRule="auto"/>
        <w:rPr/>
      </w:pPr>
      <w:r w:rsidDel="00000000" w:rsidR="00000000" w:rsidRPr="00000000">
        <w:rPr>
          <w:b w:val="1"/>
          <w:rtl w:val="0"/>
        </w:rPr>
        <w:t xml:space="preserve">(City, State) —</w:t>
      </w:r>
      <w:r w:rsidDel="00000000" w:rsidR="00000000" w:rsidRPr="00000000">
        <w:rPr>
          <w:rtl w:val="0"/>
        </w:rPr>
        <w:t xml:space="preserve"> [Organization] is excited to announce that we have extended our urgent care offerings to include virtual appointments. Our new Virtual On Demand Care solution [OR ORGANIZATION’s Virtual On Demand Solution name] will make it even easier to consult with a provider from anywhere you are, even if you’re not currently a patient of [Organization]. </w:t>
      </w:r>
    </w:p>
    <w:p w:rsidR="00000000" w:rsidDel="00000000" w:rsidP="00000000" w:rsidRDefault="00000000" w:rsidRPr="00000000" w14:paraId="00000004">
      <w:pPr>
        <w:widowControl w:val="0"/>
        <w:spacing w:before="240" w:line="276" w:lineRule="auto"/>
        <w:rPr/>
      </w:pPr>
      <w:r w:rsidDel="00000000" w:rsidR="00000000" w:rsidRPr="00000000">
        <w:rPr>
          <w:rtl w:val="0"/>
        </w:rPr>
        <w:t xml:space="preserve">With Virtual On Demand Care, a qualified healthcare professional is always within reach, especially for individuals who don’t have the means to visit in person. Patients will receive convenient and immediate access to care via live video chat [</w:t>
      </w:r>
      <w:r w:rsidDel="00000000" w:rsidR="00000000" w:rsidRPr="00000000">
        <w:rPr>
          <w:b w:val="1"/>
          <w:rtl w:val="0"/>
        </w:rPr>
        <w:t xml:space="preserve">24/7, or list your organization’s video chat </w:t>
      </w:r>
      <w:r w:rsidDel="00000000" w:rsidR="00000000" w:rsidRPr="00000000">
        <w:rPr>
          <w:b w:val="1"/>
          <w:rtl w:val="0"/>
        </w:rPr>
        <w:t xml:space="preserve">hours</w:t>
      </w:r>
      <w:r w:rsidDel="00000000" w:rsidR="00000000" w:rsidRPr="00000000">
        <w:rPr>
          <w:rtl w:val="0"/>
        </w:rPr>
        <w:t xml:space="preserve">].</w:t>
      </w:r>
    </w:p>
    <w:p w:rsidR="00000000" w:rsidDel="00000000" w:rsidP="00000000" w:rsidRDefault="00000000" w:rsidRPr="00000000" w14:paraId="00000005">
      <w:pPr>
        <w:widowControl w:val="0"/>
        <w:spacing w:before="240" w:line="276" w:lineRule="auto"/>
        <w:rPr/>
      </w:pPr>
      <w:r w:rsidDel="00000000" w:rsidR="00000000" w:rsidRPr="00000000">
        <w:rPr>
          <w:rtl w:val="0"/>
        </w:rPr>
        <w:t xml:space="preserve">This feature is accessible via a computer or smartphone, and can be launched through [Organization’s] patient portal [or your organization’s portal name here]. Once connected, patients can select “See a Provider Now” and be entered into a virtual queue. If you are not currently a patient, you can sign up through a secure link on our website to complete enrollment.</w:t>
      </w:r>
    </w:p>
    <w:p w:rsidR="00000000" w:rsidDel="00000000" w:rsidP="00000000" w:rsidRDefault="00000000" w:rsidRPr="00000000" w14:paraId="00000006">
      <w:pPr>
        <w:widowControl w:val="0"/>
        <w:spacing w:before="240" w:line="276" w:lineRule="auto"/>
        <w:rPr/>
      </w:pPr>
      <w:r w:rsidDel="00000000" w:rsidR="00000000" w:rsidRPr="00000000">
        <w:rPr>
          <w:rtl w:val="0"/>
        </w:rPr>
        <w:t xml:space="preserve">Virtual On Demand Care is currently available for the following appointment types: [Add the types of appointments supported through Virtual On Demand here]. To learn more, please visit [website address].</w:t>
      </w:r>
      <w:r w:rsidDel="00000000" w:rsidR="00000000" w:rsidRPr="00000000">
        <w:rPr>
          <w:rtl w:val="0"/>
        </w:rPr>
      </w:r>
    </w:p>
    <w:p w:rsidR="00000000" w:rsidDel="00000000" w:rsidP="00000000" w:rsidRDefault="00000000" w:rsidRPr="00000000" w14:paraId="00000007">
      <w:pPr>
        <w:widowControl w:val="0"/>
        <w:spacing w:before="240" w:line="276" w:lineRule="auto"/>
        <w:rPr/>
      </w:pPr>
      <w:r w:rsidDel="00000000" w:rsidR="00000000" w:rsidRPr="00000000">
        <w:rPr>
          <w:rtl w:val="0"/>
        </w:rPr>
        <w:t xml:space="preserve">[Add quote from organization here].</w:t>
      </w:r>
    </w:p>
    <w:p w:rsidR="00000000" w:rsidDel="00000000" w:rsidP="00000000" w:rsidRDefault="00000000" w:rsidRPr="00000000" w14:paraId="00000008">
      <w:pPr>
        <w:widowControl w:val="0"/>
        <w:spacing w:before="240" w:line="276" w:lineRule="auto"/>
        <w:rPr>
          <w:b w:val="1"/>
          <w:color w:val="222222"/>
          <w:highlight w:val="white"/>
        </w:rPr>
      </w:pPr>
      <w:r w:rsidDel="00000000" w:rsidR="00000000" w:rsidRPr="00000000">
        <w:rPr>
          <w:b w:val="1"/>
          <w:color w:val="222222"/>
          <w:highlight w:val="white"/>
          <w:rtl w:val="0"/>
        </w:rPr>
        <w:t xml:space="preserve">About [ORGANIZATION]</w:t>
      </w:r>
    </w:p>
    <w:p w:rsidR="00000000" w:rsidDel="00000000" w:rsidP="00000000" w:rsidRDefault="00000000" w:rsidRPr="00000000" w14:paraId="00000009">
      <w:pPr>
        <w:widowControl w:val="0"/>
        <w:spacing w:before="240" w:line="276" w:lineRule="auto"/>
        <w:rPr>
          <w:color w:val="222222"/>
          <w:highlight w:val="white"/>
        </w:rPr>
      </w:pPr>
      <w:r w:rsidDel="00000000" w:rsidR="00000000" w:rsidRPr="00000000">
        <w:rPr>
          <w:color w:val="222222"/>
          <w:highlight w:val="white"/>
          <w:rtl w:val="0"/>
        </w:rPr>
        <w:t xml:space="preserve">Enter boilerplate</w:t>
      </w:r>
    </w:p>
    <w:p w:rsidR="00000000" w:rsidDel="00000000" w:rsidP="00000000" w:rsidRDefault="00000000" w:rsidRPr="00000000" w14:paraId="0000000A">
      <w:pPr>
        <w:widowControl w:val="0"/>
        <w:spacing w:before="240" w:line="276" w:lineRule="auto"/>
        <w:rPr>
          <w:color w:val="222222"/>
          <w:highlight w:val="white"/>
        </w:rPr>
      </w:pPr>
      <w:r w:rsidDel="00000000" w:rsidR="00000000" w:rsidRPr="00000000">
        <w:rPr>
          <w:rtl w:val="0"/>
        </w:rPr>
      </w:r>
    </w:p>
    <w:p w:rsidR="00000000" w:rsidDel="00000000" w:rsidP="00000000" w:rsidRDefault="00000000" w:rsidRPr="00000000" w14:paraId="0000000B">
      <w:pPr>
        <w:rPr>
          <w:b w:val="1"/>
          <w:highlight w:val="white"/>
        </w:rPr>
      </w:pPr>
      <w:r w:rsidDel="00000000" w:rsidR="00000000" w:rsidRPr="00000000">
        <w:rPr>
          <w:b w:val="1"/>
          <w:highlight w:val="white"/>
          <w:rtl w:val="0"/>
        </w:rPr>
        <w:t xml:space="preserve">About MEDITECH</w:t>
      </w:r>
    </w:p>
    <w:p w:rsidR="00000000" w:rsidDel="00000000" w:rsidP="00000000" w:rsidRDefault="00000000" w:rsidRPr="00000000" w14:paraId="0000000C">
      <w:pPr>
        <w:rPr/>
      </w:pPr>
      <w:r w:rsidDel="00000000" w:rsidR="00000000" w:rsidRPr="00000000">
        <w:rPr>
          <w:shd w:fill="fefefe" w:val="clear"/>
          <w:rtl w:val="0"/>
        </w:rPr>
        <w:t xml:space="preserve">MEDITECH helps healthcare organizations around the world expand their vision of what’s possible </w:t>
      </w:r>
      <w:r w:rsidDel="00000000" w:rsidR="00000000" w:rsidRPr="00000000">
        <w:rPr>
          <w:highlight w:val="white"/>
          <w:rtl w:val="0"/>
        </w:rPr>
        <w:t xml:space="preserve">with our </w:t>
      </w:r>
      <w:r w:rsidDel="00000000" w:rsidR="00000000" w:rsidRPr="00000000">
        <w:rPr>
          <w:rtl w:val="0"/>
        </w:rPr>
        <w:t xml:space="preserve">award-winning </w:t>
      </w:r>
      <w:r w:rsidDel="00000000" w:rsidR="00000000" w:rsidRPr="00000000">
        <w:rPr>
          <w:highlight w:val="white"/>
          <w:rtl w:val="0"/>
        </w:rPr>
        <w:t xml:space="preserve">web-based Expanse EHR. Expand </w:t>
      </w:r>
      <w:r w:rsidDel="00000000" w:rsidR="00000000" w:rsidRPr="00000000">
        <w:rPr>
          <w:i w:val="1"/>
          <w:highlight w:val="white"/>
          <w:rtl w:val="0"/>
        </w:rPr>
        <w:t xml:space="preserve">your</w:t>
      </w:r>
      <w:r w:rsidDel="00000000" w:rsidR="00000000" w:rsidRPr="00000000">
        <w:rPr>
          <w:highlight w:val="white"/>
          <w:rtl w:val="0"/>
        </w:rPr>
        <w:t xml:space="preserve"> possibilities. </w:t>
      </w:r>
      <w:r w:rsidDel="00000000" w:rsidR="00000000" w:rsidRPr="00000000">
        <w:rPr>
          <w:shd w:fill="fefefe" w:val="clear"/>
          <w:rtl w:val="0"/>
        </w:rPr>
        <w:t xml:space="preserve">Visit </w:t>
      </w:r>
      <w:hyperlink r:id="rId6">
        <w:r w:rsidDel="00000000" w:rsidR="00000000" w:rsidRPr="00000000">
          <w:rPr>
            <w:shd w:fill="fefefe" w:val="clear"/>
            <w:rtl w:val="0"/>
          </w:rPr>
          <w:t xml:space="preserve">ehr.meditech.com</w:t>
        </w:r>
      </w:hyperlink>
      <w:r w:rsidDel="00000000" w:rsidR="00000000" w:rsidRPr="00000000">
        <w:rPr>
          <w:shd w:fill="fefefe" w:val="clear"/>
          <w:rtl w:val="0"/>
        </w:rPr>
        <w:t xml:space="preserve"> and find us on </w:t>
      </w:r>
      <w:hyperlink r:id="rId7">
        <w:r w:rsidDel="00000000" w:rsidR="00000000" w:rsidRPr="00000000">
          <w:rPr>
            <w:shd w:fill="fefefe" w:val="clear"/>
            <w:rtl w:val="0"/>
          </w:rPr>
          <w:t xml:space="preserve">Twitter</w:t>
        </w:r>
      </w:hyperlink>
      <w:r w:rsidDel="00000000" w:rsidR="00000000" w:rsidRPr="00000000">
        <w:rPr>
          <w:shd w:fill="fefefe" w:val="clear"/>
          <w:rtl w:val="0"/>
        </w:rPr>
        <w:t xml:space="preserve">, </w:t>
      </w:r>
      <w:hyperlink r:id="rId8">
        <w:r w:rsidDel="00000000" w:rsidR="00000000" w:rsidRPr="00000000">
          <w:rPr>
            <w:shd w:fill="fefefe" w:val="clear"/>
            <w:rtl w:val="0"/>
          </w:rPr>
          <w:t xml:space="preserve">Facebook</w:t>
        </w:r>
      </w:hyperlink>
      <w:r w:rsidDel="00000000" w:rsidR="00000000" w:rsidRPr="00000000">
        <w:rPr>
          <w:shd w:fill="fefefe" w:val="clear"/>
          <w:rtl w:val="0"/>
        </w:rPr>
        <w:t xml:space="preserve">, and </w:t>
      </w:r>
      <w:hyperlink r:id="rId9">
        <w:r w:rsidDel="00000000" w:rsidR="00000000" w:rsidRPr="00000000">
          <w:rPr>
            <w:shd w:fill="fefefe" w:val="clear"/>
            <w:rtl w:val="0"/>
          </w:rPr>
          <w:t xml:space="preserve">LinkedIn</w:t>
        </w:r>
      </w:hyperlink>
      <w:r w:rsidDel="00000000" w:rsidR="00000000" w:rsidRPr="00000000">
        <w:rPr>
          <w:highlight w:val="whit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meditech" TargetMode="External"/><Relationship Id="rId5" Type="http://schemas.openxmlformats.org/officeDocument/2006/relationships/styles" Target="styles.xml"/><Relationship Id="rId6" Type="http://schemas.openxmlformats.org/officeDocument/2006/relationships/hyperlink" Target="https://ehr.meditech.com/" TargetMode="External"/><Relationship Id="rId7" Type="http://schemas.openxmlformats.org/officeDocument/2006/relationships/hyperlink" Target="https://twitter.com/MEDITECH" TargetMode="External"/><Relationship Id="rId8" Type="http://schemas.openxmlformats.org/officeDocument/2006/relationships/hyperlink" Target="https://www.facebook.com/MeditechEHR?ref=br_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