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b w:val="1"/>
        </w:rPr>
      </w:pPr>
      <w:r w:rsidDel="00000000" w:rsidR="00000000" w:rsidRPr="00000000">
        <w:rPr>
          <w:b w:val="1"/>
          <w:rtl w:val="0"/>
        </w:rPr>
        <w:t xml:space="preserve">[HEALTHCARE ORGANIZATION] Offers Easy Access to Health Records with MEDITECH’s Patient Portal</w:t>
      </w:r>
    </w:p>
    <w:p w:rsidR="00000000" w:rsidDel="00000000" w:rsidP="00000000" w:rsidRDefault="00000000" w:rsidRPr="00000000" w14:paraId="00000002">
      <w:pPr>
        <w:spacing w:before="240" w:lineRule="auto"/>
        <w:rPr>
          <w:i w:val="1"/>
        </w:rPr>
      </w:pPr>
      <w:r w:rsidDel="00000000" w:rsidR="00000000" w:rsidRPr="00000000">
        <w:rPr>
          <w:i w:val="1"/>
          <w:rtl w:val="0"/>
        </w:rPr>
        <w:t xml:space="preserve">Patients at </w:t>
      </w:r>
      <w:r w:rsidDel="00000000" w:rsidR="00000000" w:rsidRPr="00000000">
        <w:rPr>
          <w:b w:val="1"/>
          <w:rtl w:val="0"/>
        </w:rPr>
        <w:t xml:space="preserve">[HEALTHCARE ORGANIZATION] </w:t>
      </w:r>
      <w:r w:rsidDel="00000000" w:rsidR="00000000" w:rsidRPr="00000000">
        <w:rPr>
          <w:i w:val="1"/>
          <w:rtl w:val="0"/>
        </w:rPr>
        <w:t xml:space="preserve">can conveniently connect to their own health data and providers, from any location with internet access.</w:t>
      </w:r>
    </w:p>
    <w:p w:rsidR="00000000" w:rsidDel="00000000" w:rsidP="00000000" w:rsidRDefault="00000000" w:rsidRPr="00000000" w14:paraId="00000003">
      <w:pPr>
        <w:spacing w:before="240" w:line="240" w:lineRule="auto"/>
        <w:rPr/>
      </w:pPr>
      <w:r w:rsidDel="00000000" w:rsidR="00000000" w:rsidRPr="00000000">
        <w:rPr>
          <w:b w:val="1"/>
          <w:rtl w:val="0"/>
        </w:rPr>
        <w:t xml:space="preserve">[City, State] -- [Healthcare Organization]</w:t>
      </w:r>
      <w:r w:rsidDel="00000000" w:rsidR="00000000" w:rsidRPr="00000000">
        <w:rPr>
          <w:rtl w:val="0"/>
        </w:rPr>
        <w:t xml:space="preserve"> is pleased to unveil their new </w:t>
      </w:r>
      <w:r w:rsidDel="00000000" w:rsidR="00000000" w:rsidRPr="00000000">
        <w:rPr>
          <w:b w:val="1"/>
          <w:rtl w:val="0"/>
        </w:rPr>
        <w:t xml:space="preserve">[Name of Portal]</w:t>
      </w:r>
      <w:r w:rsidDel="00000000" w:rsidR="00000000" w:rsidRPr="00000000">
        <w:rPr>
          <w:rtl w:val="0"/>
        </w:rPr>
        <w:t xml:space="preserve">, powered by</w:t>
      </w:r>
      <w:hyperlink r:id="rId6">
        <w:r w:rsidDel="00000000" w:rsidR="00000000" w:rsidRPr="00000000">
          <w:rPr>
            <w:rtl w:val="0"/>
          </w:rPr>
          <w:t xml:space="preserve"> </w:t>
        </w:r>
      </w:hyperlink>
      <w:hyperlink r:id="rId7">
        <w:r w:rsidDel="00000000" w:rsidR="00000000" w:rsidRPr="00000000">
          <w:rPr>
            <w:color w:val="1155cc"/>
            <w:u w:val="single"/>
            <w:rtl w:val="0"/>
          </w:rPr>
          <w:t xml:space="preserve">MEDITECH Expanse</w:t>
        </w:r>
      </w:hyperlink>
      <w:r w:rsidDel="00000000" w:rsidR="00000000" w:rsidRPr="00000000">
        <w:rPr>
          <w:rtl w:val="0"/>
        </w:rPr>
        <w:t xml:space="preserve">. The portal will be available to all patients </w:t>
      </w:r>
      <w:r w:rsidDel="00000000" w:rsidR="00000000" w:rsidRPr="00000000">
        <w:rPr>
          <w:b w:val="1"/>
          <w:rtl w:val="0"/>
        </w:rPr>
        <w:t xml:space="preserve">[Timeframe]</w:t>
      </w:r>
      <w:r w:rsidDel="00000000" w:rsidR="00000000" w:rsidRPr="00000000">
        <w:rPr>
          <w:rtl w:val="0"/>
        </w:rPr>
        <w:t xml:space="preserve">.</w:t>
      </w:r>
    </w:p>
    <w:p w:rsidR="00000000" w:rsidDel="00000000" w:rsidP="00000000" w:rsidRDefault="00000000" w:rsidRPr="00000000" w14:paraId="00000004">
      <w:pPr>
        <w:spacing w:before="240" w:line="240" w:lineRule="auto"/>
        <w:rPr/>
      </w:pPr>
      <w:r w:rsidDel="00000000" w:rsidR="00000000" w:rsidRPr="00000000">
        <w:rPr>
          <w:rtl w:val="0"/>
        </w:rPr>
        <w:t xml:space="preserve">This interactive web portal, accessible via any mobile device or PC, gives patients and their families easy, secure access to their health information and providers. Patients can use the portal to:</w:t>
      </w:r>
    </w:p>
    <w:p w:rsidR="00000000" w:rsidDel="00000000" w:rsidP="00000000" w:rsidRDefault="00000000" w:rsidRPr="00000000" w14:paraId="00000005">
      <w:pPr>
        <w:numPr>
          <w:ilvl w:val="0"/>
          <w:numId w:val="2"/>
        </w:numPr>
        <w:spacing w:after="200" w:before="240" w:lineRule="auto"/>
        <w:ind w:left="720" w:hanging="360"/>
      </w:pPr>
      <w:r w:rsidDel="00000000" w:rsidR="00000000" w:rsidRPr="00000000">
        <w:rPr>
          <w:rtl w:val="0"/>
        </w:rPr>
        <w:t xml:space="preserve">Book and pre-register for appointments.</w:t>
      </w:r>
    </w:p>
    <w:p w:rsidR="00000000" w:rsidDel="00000000" w:rsidP="00000000" w:rsidRDefault="00000000" w:rsidRPr="00000000" w14:paraId="00000006">
      <w:pPr>
        <w:numPr>
          <w:ilvl w:val="0"/>
          <w:numId w:val="2"/>
        </w:numPr>
        <w:spacing w:after="200" w:before="240" w:lineRule="auto"/>
        <w:ind w:left="720" w:hanging="360"/>
      </w:pPr>
      <w:r w:rsidDel="00000000" w:rsidR="00000000" w:rsidRPr="00000000">
        <w:rPr>
          <w:rtl w:val="0"/>
        </w:rPr>
        <w:t xml:space="preserve">Sign consent forms; complete questionnaires; and update insurance information, demographics, medications, and allergies — all before arriving for their visit. </w:t>
        <w:tab/>
      </w:r>
    </w:p>
    <w:p w:rsidR="00000000" w:rsidDel="00000000" w:rsidP="00000000" w:rsidRDefault="00000000" w:rsidRPr="00000000" w14:paraId="00000007">
      <w:pPr>
        <w:numPr>
          <w:ilvl w:val="0"/>
          <w:numId w:val="2"/>
        </w:numPr>
        <w:spacing w:after="200" w:before="240" w:lineRule="auto"/>
        <w:ind w:left="720" w:hanging="360"/>
        <w:rPr>
          <w:u w:val="none"/>
        </w:rPr>
      </w:pPr>
      <w:r w:rsidDel="00000000" w:rsidR="00000000" w:rsidRPr="00000000">
        <w:rPr>
          <w:rtl w:val="0"/>
        </w:rPr>
        <w:t xml:space="preserve">Pay their bills online.</w:t>
      </w:r>
    </w:p>
    <w:p w:rsidR="00000000" w:rsidDel="00000000" w:rsidP="00000000" w:rsidRDefault="00000000" w:rsidRPr="00000000" w14:paraId="00000008">
      <w:pPr>
        <w:numPr>
          <w:ilvl w:val="0"/>
          <w:numId w:val="2"/>
        </w:numPr>
        <w:spacing w:after="200" w:before="0" w:lineRule="auto"/>
        <w:ind w:left="720" w:hanging="360"/>
      </w:pPr>
      <w:r w:rsidDel="00000000" w:rsidR="00000000" w:rsidRPr="00000000">
        <w:rPr>
          <w:rtl w:val="0"/>
        </w:rPr>
        <w:t xml:space="preserve">Complete self-check-in via smartphone upon arrival, eliminating the need to wait in line.</w:t>
      </w:r>
    </w:p>
    <w:p w:rsidR="00000000" w:rsidDel="00000000" w:rsidP="00000000" w:rsidRDefault="00000000" w:rsidRPr="00000000" w14:paraId="00000009">
      <w:pPr>
        <w:numPr>
          <w:ilvl w:val="0"/>
          <w:numId w:val="2"/>
        </w:numPr>
        <w:spacing w:after="200" w:before="0" w:lineRule="auto"/>
        <w:ind w:left="720" w:hanging="360"/>
      </w:pPr>
      <w:r w:rsidDel="00000000" w:rsidR="00000000" w:rsidRPr="00000000">
        <w:rPr>
          <w:rtl w:val="0"/>
        </w:rPr>
        <w:t xml:space="preserve">Easily access provider notes, radiology reports, and laboratory results.</w:t>
      </w:r>
    </w:p>
    <w:p w:rsidR="00000000" w:rsidDel="00000000" w:rsidP="00000000" w:rsidRDefault="00000000" w:rsidRPr="00000000" w14:paraId="0000000A">
      <w:pPr>
        <w:numPr>
          <w:ilvl w:val="0"/>
          <w:numId w:val="2"/>
        </w:numPr>
        <w:spacing w:after="200" w:before="0" w:lineRule="auto"/>
        <w:ind w:left="720" w:hanging="360"/>
        <w:rPr>
          <w:u w:val="none"/>
        </w:rPr>
      </w:pPr>
      <w:r w:rsidDel="00000000" w:rsidR="00000000" w:rsidRPr="00000000">
        <w:rPr>
          <w:rtl w:val="0"/>
        </w:rPr>
        <w:t xml:space="preserve">Receive automatic notifications as soon as results become available. </w:t>
      </w:r>
    </w:p>
    <w:p w:rsidR="00000000" w:rsidDel="00000000" w:rsidP="00000000" w:rsidRDefault="00000000" w:rsidRPr="00000000" w14:paraId="0000000B">
      <w:pPr>
        <w:numPr>
          <w:ilvl w:val="0"/>
          <w:numId w:val="2"/>
        </w:numPr>
        <w:spacing w:after="200" w:before="0" w:lineRule="auto"/>
        <w:ind w:left="720" w:hanging="360"/>
      </w:pPr>
      <w:r w:rsidDel="00000000" w:rsidR="00000000" w:rsidRPr="00000000">
        <w:rPr>
          <w:rtl w:val="0"/>
        </w:rPr>
        <w:t xml:space="preserve">Securely communicate with their providers.</w:t>
      </w:r>
    </w:p>
    <w:p w:rsidR="00000000" w:rsidDel="00000000" w:rsidP="00000000" w:rsidRDefault="00000000" w:rsidRPr="00000000" w14:paraId="0000000C">
      <w:pPr>
        <w:numPr>
          <w:ilvl w:val="0"/>
          <w:numId w:val="2"/>
        </w:numPr>
        <w:spacing w:after="200" w:before="0" w:lineRule="auto"/>
        <w:ind w:left="720" w:hanging="360"/>
      </w:pPr>
      <w:r w:rsidDel="00000000" w:rsidR="00000000" w:rsidRPr="00000000">
        <w:rPr>
          <w:rtl w:val="0"/>
        </w:rPr>
        <w:t xml:space="preserve">Request prescription renewals.</w:t>
      </w:r>
    </w:p>
    <w:p w:rsidR="00000000" w:rsidDel="00000000" w:rsidP="00000000" w:rsidRDefault="00000000" w:rsidRPr="00000000" w14:paraId="0000000D">
      <w:pPr>
        <w:numPr>
          <w:ilvl w:val="0"/>
          <w:numId w:val="2"/>
        </w:numPr>
        <w:spacing w:after="200" w:before="240" w:lineRule="auto"/>
        <w:ind w:left="720" w:hanging="360"/>
      </w:pPr>
      <w:r w:rsidDel="00000000" w:rsidR="00000000" w:rsidRPr="00000000">
        <w:rPr>
          <w:rtl w:val="0"/>
        </w:rPr>
        <w:t xml:space="preserve">Grant portal access to family members and caregivers, so they can help their loved ones manage appointments, bills, and conditions. </w:t>
        <w:tab/>
        <w:br w:type="textWrapping"/>
      </w:r>
    </w:p>
    <w:p w:rsidR="00000000" w:rsidDel="00000000" w:rsidP="00000000" w:rsidRDefault="00000000" w:rsidRPr="00000000" w14:paraId="0000000E">
      <w:pPr>
        <w:spacing w:before="240" w:line="240" w:lineRule="auto"/>
        <w:rPr/>
      </w:pPr>
      <w:r w:rsidDel="00000000" w:rsidR="00000000" w:rsidRPr="00000000">
        <w:rPr>
          <w:rtl w:val="0"/>
        </w:rPr>
        <w:t xml:space="preserve">Clinicians at </w:t>
      </w:r>
      <w:r w:rsidDel="00000000" w:rsidR="00000000" w:rsidRPr="00000000">
        <w:rPr>
          <w:b w:val="1"/>
          <w:rtl w:val="0"/>
        </w:rPr>
        <w:t xml:space="preserve">[Healthcare Organization]</w:t>
      </w:r>
      <w:r w:rsidDel="00000000" w:rsidR="00000000" w:rsidRPr="00000000">
        <w:rPr>
          <w:rtl w:val="0"/>
        </w:rPr>
        <w:t xml:space="preserve"> will also be able to use the portal to better track their patients’ health progress, with the help of virtual visits and remote monitoring.</w:t>
      </w:r>
    </w:p>
    <w:p w:rsidR="00000000" w:rsidDel="00000000" w:rsidP="00000000" w:rsidRDefault="00000000" w:rsidRPr="00000000" w14:paraId="0000000F">
      <w:pPr>
        <w:numPr>
          <w:ilvl w:val="0"/>
          <w:numId w:val="1"/>
        </w:numPr>
        <w:spacing w:after="200" w:before="240" w:lineRule="auto"/>
        <w:ind w:left="720" w:hanging="360"/>
        <w:rPr>
          <w:u w:val="none"/>
        </w:rPr>
      </w:pPr>
      <w:r w:rsidDel="00000000" w:rsidR="00000000" w:rsidRPr="00000000">
        <w:rPr>
          <w:rtl w:val="0"/>
        </w:rPr>
        <w:t xml:space="preserve">MEDITECH’s Virtual Care solution enables physicians and patients to schedule online visits for routine appointments, or on-demand virtual visits for more urgent needs.</w:t>
      </w:r>
    </w:p>
    <w:p w:rsidR="00000000" w:rsidDel="00000000" w:rsidP="00000000" w:rsidRDefault="00000000" w:rsidRPr="00000000" w14:paraId="00000010">
      <w:pPr>
        <w:numPr>
          <w:ilvl w:val="0"/>
          <w:numId w:val="1"/>
        </w:numPr>
        <w:spacing w:after="200" w:before="240" w:lineRule="auto"/>
        <w:ind w:left="720" w:hanging="360"/>
        <w:rPr>
          <w:u w:val="none"/>
        </w:rPr>
      </w:pPr>
      <w:r w:rsidDel="00000000" w:rsidR="00000000" w:rsidRPr="00000000">
        <w:rPr>
          <w:rtl w:val="0"/>
        </w:rPr>
        <w:t xml:space="preserve">With remote monitoring, patients can upload data from personal health devices and medical device kits into the health portal. By tracking and trending this data, providers can keep a close eye on those patients with chronic or preexisting conditions and adjust </w:t>
        <w:tab/>
        <w:t xml:space="preserve">treatment accordingly, without always having them come in for an office visit.</w:t>
        <w:br w:type="textWrapping"/>
      </w:r>
    </w:p>
    <w:p w:rsidR="00000000" w:rsidDel="00000000" w:rsidP="00000000" w:rsidRDefault="00000000" w:rsidRPr="00000000" w14:paraId="00000011">
      <w:pPr>
        <w:spacing w:before="240" w:line="240" w:lineRule="auto"/>
        <w:rPr/>
      </w:pPr>
      <w:r w:rsidDel="00000000" w:rsidR="00000000" w:rsidRPr="00000000">
        <w:rPr>
          <w:rtl w:val="0"/>
        </w:rPr>
        <w:t xml:space="preserve">Patients are encouraged to contact </w:t>
      </w:r>
      <w:r w:rsidDel="00000000" w:rsidR="00000000" w:rsidRPr="00000000">
        <w:rPr>
          <w:b w:val="1"/>
          <w:rtl w:val="0"/>
        </w:rPr>
        <w:t xml:space="preserve">[Healthcare Organization]</w:t>
      </w:r>
      <w:r w:rsidDel="00000000" w:rsidR="00000000" w:rsidRPr="00000000">
        <w:rPr>
          <w:rtl w:val="0"/>
        </w:rPr>
        <w:t xml:space="preserve"> at </w:t>
      </w:r>
      <w:r w:rsidDel="00000000" w:rsidR="00000000" w:rsidRPr="00000000">
        <w:rPr>
          <w:b w:val="1"/>
          <w:rtl w:val="0"/>
        </w:rPr>
        <w:t xml:space="preserve">[Phone Number]</w:t>
      </w:r>
      <w:r w:rsidDel="00000000" w:rsidR="00000000" w:rsidRPr="00000000">
        <w:rPr>
          <w:rtl w:val="0"/>
        </w:rPr>
        <w:t xml:space="preserve"> or visit their website at</w:t>
      </w:r>
      <w:r w:rsidDel="00000000" w:rsidR="00000000" w:rsidRPr="00000000">
        <w:rPr>
          <w:b w:val="1"/>
          <w:rtl w:val="0"/>
        </w:rPr>
        <w:t xml:space="preserve"> [Website] </w:t>
      </w:r>
      <w:r w:rsidDel="00000000" w:rsidR="00000000" w:rsidRPr="00000000">
        <w:rPr>
          <w:rtl w:val="0"/>
        </w:rPr>
        <w:t xml:space="preserve">to enroll.</w:t>
      </w:r>
    </w:p>
    <w:p w:rsidR="00000000" w:rsidDel="00000000" w:rsidP="00000000" w:rsidRDefault="00000000" w:rsidRPr="00000000" w14:paraId="00000012">
      <w:pPr>
        <w:spacing w:before="240" w:line="240" w:lineRule="auto"/>
        <w:rPr>
          <w:b w:val="1"/>
        </w:rPr>
      </w:pPr>
      <w:r w:rsidDel="00000000" w:rsidR="00000000" w:rsidRPr="00000000">
        <w:rPr>
          <w:b w:val="1"/>
          <w:rtl w:val="0"/>
        </w:rPr>
        <w:t xml:space="preserve">About Organization</w:t>
      </w:r>
    </w:p>
    <w:p w:rsidR="00000000" w:rsidDel="00000000" w:rsidP="00000000" w:rsidRDefault="00000000" w:rsidRPr="00000000" w14:paraId="00000013">
      <w:pPr>
        <w:spacing w:before="240" w:line="240" w:lineRule="auto"/>
        <w:rPr>
          <w:b w:val="1"/>
        </w:rPr>
      </w:pPr>
      <w:r w:rsidDel="00000000" w:rsidR="00000000" w:rsidRPr="00000000">
        <w:rPr>
          <w:b w:val="1"/>
          <w:rtl w:val="0"/>
        </w:rPr>
        <w:t xml:space="preserve">[Your Organization boilerplate here]</w:t>
      </w:r>
    </w:p>
    <w:p w:rsidR="00000000" w:rsidDel="00000000" w:rsidP="00000000" w:rsidRDefault="00000000" w:rsidRPr="00000000" w14:paraId="00000014">
      <w:pPr>
        <w:spacing w:before="240" w:line="240" w:lineRule="auto"/>
        <w:rPr>
          <w:b w:val="1"/>
        </w:rPr>
      </w:pPr>
      <w:r w:rsidDel="00000000" w:rsidR="00000000" w:rsidRPr="00000000">
        <w:rPr>
          <w:rtl w:val="0"/>
        </w:rPr>
      </w:r>
    </w:p>
    <w:p w:rsidR="00000000" w:rsidDel="00000000" w:rsidP="00000000" w:rsidRDefault="00000000" w:rsidRPr="00000000" w14:paraId="00000015">
      <w:pPr>
        <w:spacing w:before="240" w:lineRule="auto"/>
        <w:rPr>
          <w:b w:val="1"/>
          <w:shd w:fill="fefefe" w:val="clear"/>
        </w:rPr>
      </w:pPr>
      <w:r w:rsidDel="00000000" w:rsidR="00000000" w:rsidRPr="00000000">
        <w:rPr>
          <w:b w:val="1"/>
          <w:shd w:fill="fefefe" w:val="clear"/>
          <w:rtl w:val="0"/>
        </w:rPr>
        <w:t xml:space="preserve">About MEDITECH</w:t>
      </w:r>
    </w:p>
    <w:p w:rsidR="00000000" w:rsidDel="00000000" w:rsidP="00000000" w:rsidRDefault="00000000" w:rsidRPr="00000000" w14:paraId="00000016">
      <w:pPr>
        <w:spacing w:after="100" w:lineRule="auto"/>
        <w:rPr/>
      </w:pPr>
      <w:r w:rsidDel="00000000" w:rsidR="00000000" w:rsidRPr="00000000">
        <w:rPr>
          <w:rtl w:val="0"/>
        </w:rPr>
      </w:r>
    </w:p>
    <w:p w:rsidR="00000000" w:rsidDel="00000000" w:rsidP="00000000" w:rsidRDefault="00000000" w:rsidRPr="00000000" w14:paraId="00000017">
      <w:pPr>
        <w:spacing w:after="100" w:lineRule="auto"/>
        <w:rPr/>
      </w:pPr>
      <w:r w:rsidDel="00000000" w:rsidR="00000000" w:rsidRPr="00000000">
        <w:rPr>
          <w:rtl w:val="0"/>
        </w:rPr>
        <w:t xml:space="preserve">MEDITECH empowers healthcare organizations to expand their vision of what’s possible with </w:t>
      </w:r>
      <w:hyperlink r:id="rId8">
        <w:r w:rsidDel="00000000" w:rsidR="00000000" w:rsidRPr="00000000">
          <w:rPr>
            <w:color w:val="1155cc"/>
            <w:u w:val="single"/>
            <w:rtl w:val="0"/>
          </w:rPr>
          <w:t xml:space="preserve">Expanse</w:t>
        </w:r>
      </w:hyperlink>
      <w:r w:rsidDel="00000000" w:rsidR="00000000" w:rsidRPr="00000000">
        <w:rPr>
          <w:rtl w:val="0"/>
        </w:rPr>
        <w:t xml:space="preserve">, the world’s most intuitive and interoperable EHR. Expanse lays the foundation for the next digital era, enabling care across delivery settings, designing cloud-based systems to drive better outcomes, and providing mobile, personalized solutions to improve efficiency for an overburdened workforce. Visit </w:t>
      </w:r>
      <w:hyperlink r:id="rId9">
        <w:r w:rsidDel="00000000" w:rsidR="00000000" w:rsidRPr="00000000">
          <w:rPr>
            <w:color w:val="1155cc"/>
            <w:u w:val="single"/>
            <w:rtl w:val="0"/>
          </w:rPr>
          <w:t xml:space="preserve">ehr.meditech.com</w:t>
        </w:r>
      </w:hyperlink>
      <w:r w:rsidDel="00000000" w:rsidR="00000000" w:rsidRPr="00000000">
        <w:rPr>
          <w:rtl w:val="0"/>
        </w:rPr>
        <w:t xml:space="preserve">, find MEDITECH Podcasts on your favorite platform, and follow us on </w:t>
      </w:r>
      <w:hyperlink r:id="rId10">
        <w:r w:rsidDel="00000000" w:rsidR="00000000" w:rsidRPr="00000000">
          <w:rPr>
            <w:color w:val="1155cc"/>
            <w:u w:val="single"/>
            <w:rtl w:val="0"/>
          </w:rPr>
          <w:t xml:space="preserve">Twitter</w:t>
        </w:r>
      </w:hyperlink>
      <w:r w:rsidDel="00000000" w:rsidR="00000000" w:rsidRPr="00000000">
        <w:rPr>
          <w:rtl w:val="0"/>
        </w:rPr>
        <w:t xml:space="preserve">, </w:t>
      </w:r>
      <w:hyperlink r:id="rId11">
        <w:r w:rsidDel="00000000" w:rsidR="00000000" w:rsidRPr="00000000">
          <w:rPr>
            <w:color w:val="1155cc"/>
            <w:u w:val="single"/>
            <w:rtl w:val="0"/>
          </w:rPr>
          <w:t xml:space="preserve">Facebook</w:t>
        </w:r>
      </w:hyperlink>
      <w:r w:rsidDel="00000000" w:rsidR="00000000" w:rsidRPr="00000000">
        <w:rPr>
          <w:rtl w:val="0"/>
        </w:rPr>
        <w:t xml:space="preserve">, and </w:t>
      </w:r>
      <w:hyperlink r:id="rId12">
        <w:r w:rsidDel="00000000" w:rsidR="00000000" w:rsidRPr="00000000">
          <w:rPr>
            <w:color w:val="1155cc"/>
            <w:u w:val="single"/>
            <w:rtl w:val="0"/>
          </w:rPr>
          <w:t xml:space="preserve">LinkedIn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spacing w:before="240" w:lineRule="auto"/>
        <w:rPr>
          <w:b w:val="1"/>
        </w:rPr>
      </w:pPr>
      <w:r w:rsidDel="00000000" w:rsidR="00000000" w:rsidRPr="00000000">
        <w:rPr>
          <w:rtl w:val="0"/>
        </w:rPr>
      </w:r>
    </w:p>
    <w:p w:rsidR="00000000" w:rsidDel="00000000" w:rsidP="00000000" w:rsidRDefault="00000000" w:rsidRPr="00000000" w14:paraId="00000019">
      <w:pPr>
        <w:spacing w:before="240" w:line="240" w:lineRule="auto"/>
        <w:rPr>
          <w:b w:val="1"/>
        </w:rPr>
      </w:pPr>
      <w:r w:rsidDel="00000000" w:rsidR="00000000" w:rsidRPr="00000000">
        <w:rPr>
          <w:b w:val="1"/>
          <w:rtl w:val="0"/>
        </w:rPr>
        <w:br w:type="textWrapping"/>
      </w:r>
    </w:p>
    <w:p w:rsidR="00000000" w:rsidDel="00000000" w:rsidP="00000000" w:rsidRDefault="00000000" w:rsidRPr="00000000" w14:paraId="0000001A">
      <w:pPr>
        <w:spacing w:before="240" w:lineRule="auto"/>
        <w:rPr>
          <w:b w:val="1"/>
        </w:rPr>
      </w:pPr>
      <w:r w:rsidDel="00000000" w:rsidR="00000000" w:rsidRPr="00000000">
        <w:rPr>
          <w:b w:val="1"/>
          <w:rtl w:val="0"/>
        </w:rPr>
        <w:br w:type="textWrapping"/>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MeditechEHR?ref=br_tf" TargetMode="External"/><Relationship Id="rId10" Type="http://schemas.openxmlformats.org/officeDocument/2006/relationships/hyperlink" Target="https://twitter.com/MEDITECH" TargetMode="External"/><Relationship Id="rId12" Type="http://schemas.openxmlformats.org/officeDocument/2006/relationships/hyperlink" Target="https://www.linkedin.com/company/meditech" TargetMode="External"/><Relationship Id="rId9" Type="http://schemas.openxmlformats.org/officeDocument/2006/relationships/hyperlink" Target="https://ehr.meditech.com/" TargetMode="External"/><Relationship Id="rId5" Type="http://schemas.openxmlformats.org/officeDocument/2006/relationships/styles" Target="styles.xml"/><Relationship Id="rId6" Type="http://schemas.openxmlformats.org/officeDocument/2006/relationships/hyperlink" Target="https://ehr.meditech.com/ehr-solutions/patient-engagement" TargetMode="External"/><Relationship Id="rId7" Type="http://schemas.openxmlformats.org/officeDocument/2006/relationships/hyperlink" Target="https://ehr.meditech.com/ehr-solutions/patient-engagement" TargetMode="External"/><Relationship Id="rId8" Type="http://schemas.openxmlformats.org/officeDocument/2006/relationships/hyperlink" Target="https://vimeo.com/meditechehr/review/502762364/b34c70df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