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Template: Expanse Press Release Live</w:t>
      </w:r>
    </w:p>
    <w:p w:rsidR="00000000" w:rsidDel="00000000" w:rsidP="00000000" w:rsidRDefault="00000000" w:rsidRPr="00000000" w14:paraId="00000003">
      <w:pPr>
        <w:spacing w:before="240" w:line="276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[ORGANIZATION NAME] Advances Care with MEDITECH’s Intelligent Expanse EHR</w:t>
      </w:r>
    </w:p>
    <w:p w:rsidR="00000000" w:rsidDel="00000000" w:rsidP="00000000" w:rsidRDefault="00000000" w:rsidRPr="00000000" w14:paraId="00000004">
      <w:pPr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(City, State) —</w:t>
      </w:r>
      <w:r w:rsidDel="00000000" w:rsidR="00000000" w:rsidRPr="00000000">
        <w:rPr>
          <w:rtl w:val="0"/>
        </w:rPr>
        <w:t xml:space="preserve"> [Organization name] is now live with MEDITECH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Expanse</w:t>
        </w:r>
      </w:hyperlink>
      <w:r w:rsidDel="00000000" w:rsidR="00000000" w:rsidRPr="00000000">
        <w:rPr>
          <w:rtl w:val="0"/>
        </w:rPr>
        <w:t xml:space="preserve">, a modern, intelligent Electronic Health Record (EHR) built for today’s healthcare needs. Designed to adapt and grow along with the needs of its users, Expanse offers a single cloud-based EHR that seamlessly connects patient records across all care facilities, including [type or # of locations.] </w:t>
      </w:r>
    </w:p>
    <w:p w:rsidR="00000000" w:rsidDel="00000000" w:rsidP="00000000" w:rsidRDefault="00000000" w:rsidRPr="00000000" w14:paraId="0000000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The fully interoperable Expanse platform guides [Organization name’s] clinical decision-making by offering a comprehensive view of a patient’s health history, regardless of when or where a patient may have received care. </w:t>
      </w:r>
      <w:r w:rsidDel="00000000" w:rsidR="00000000" w:rsidRPr="00000000">
        <w:rPr>
          <w:rtl w:val="0"/>
        </w:rPr>
        <w:t xml:space="preserve">Innovative</w:t>
      </w:r>
      <w:r w:rsidDel="00000000" w:rsidR="00000000" w:rsidRPr="00000000">
        <w:rPr>
          <w:rtl w:val="0"/>
        </w:rPr>
        <w:t xml:space="preserve"> technologies built into the system help to save time and improve the care experience for all, while also reducing clinical burdens. </w:t>
      </w:r>
    </w:p>
    <w:p w:rsidR="00000000" w:rsidDel="00000000" w:rsidP="00000000" w:rsidRDefault="00000000" w:rsidRPr="00000000" w14:paraId="0000000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The mobility of Expanse is giving physicians, nurses, and other clinicians at [Organization name’s] the freedom to access patient records, place orders, and document care on the go — whether they are in the office, rounding on the floor, or checking their schedules from home. Intuitive, web-based navigation presents each member of a patient’s care team with real-time information, personalized to their unique workflows. Clinical decision support inherent in the system ensures patient safety and helps clinicians react quickly to fluctuations in a patient’s condition.</w:t>
      </w:r>
    </w:p>
    <w:p w:rsidR="00000000" w:rsidDel="00000000" w:rsidP="00000000" w:rsidRDefault="00000000" w:rsidRPr="00000000" w14:paraId="00000007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Population health features in Expanse offer a big-picture view of high-risk and chronic disease patients, while facilitating prompt interventions for improved outcomes. Patients can also easily see new test results, review discharge instructions, and connect with clinicians at [Organization name] through a secure patient portal. [Can also use branded name for portal]. Virtual visit capabilities provide convenient options for appointments outside of traditional medical settings. </w:t>
      </w:r>
    </w:p>
    <w:p w:rsidR="00000000" w:rsidDel="00000000" w:rsidP="00000000" w:rsidRDefault="00000000" w:rsidRPr="00000000" w14:paraId="00000008">
      <w:pPr>
        <w:spacing w:before="24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Additional benefits that Expanse brings to [Organization name] include the following:</w:t>
      </w:r>
    </w:p>
    <w:p w:rsidR="00000000" w:rsidDel="00000000" w:rsidP="00000000" w:rsidRDefault="00000000" w:rsidRPr="00000000" w14:paraId="0000000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[Add your own additional reasons or select from a list of standard benefits.]</w:t>
        <w:br w:type="textWrapping"/>
      </w:r>
    </w:p>
    <w:p w:rsidR="00000000" w:rsidDel="00000000" w:rsidP="00000000" w:rsidRDefault="00000000" w:rsidRPr="00000000" w14:paraId="0000000A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[QUOTE FROM EXECUTIVE AT on reasons for choosing Expanse/GOALS MOVING FORWARD]</w:t>
      </w:r>
    </w:p>
    <w:p w:rsidR="00000000" w:rsidDel="00000000" w:rsidP="00000000" w:rsidRDefault="00000000" w:rsidRPr="00000000" w14:paraId="0000000B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[ORGANIZATION BACKGROUND - date established, areas of focus, organization goals]</w:t>
      </w:r>
    </w:p>
    <w:p w:rsidR="00000000" w:rsidDel="00000000" w:rsidP="00000000" w:rsidRDefault="00000000" w:rsidRPr="00000000" w14:paraId="0000000D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before="240" w:line="276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About [ORGANIZATION]</w:t>
      </w:r>
    </w:p>
    <w:p w:rsidR="00000000" w:rsidDel="00000000" w:rsidP="00000000" w:rsidRDefault="00000000" w:rsidRPr="00000000" w14:paraId="0000000F">
      <w:pPr>
        <w:spacing w:before="24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Enter boilerplate</w:t>
      </w:r>
    </w:p>
    <w:p w:rsidR="00000000" w:rsidDel="00000000" w:rsidP="00000000" w:rsidRDefault="00000000" w:rsidRPr="00000000" w14:paraId="00000010">
      <w:pPr>
        <w:spacing w:before="24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MEDITECH</w:t>
      </w:r>
    </w:p>
    <w:p w:rsidR="00000000" w:rsidDel="00000000" w:rsidP="00000000" w:rsidRDefault="00000000" w:rsidRPr="00000000" w14:paraId="00000012">
      <w:pPr>
        <w:spacing w:after="100" w:lineRule="auto"/>
        <w:rPr/>
      </w:pPr>
      <w:r w:rsidDel="00000000" w:rsidR="00000000" w:rsidRPr="00000000">
        <w:rPr>
          <w:rtl w:val="0"/>
        </w:rPr>
        <w:t xml:space="preserve">MEDITECH empowers healthcare organizations to expand their vision of what’s possible with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Expanse</w:t>
        </w:r>
      </w:hyperlink>
      <w:r w:rsidDel="00000000" w:rsidR="00000000" w:rsidRPr="00000000">
        <w:rPr>
          <w:rtl w:val="0"/>
        </w:rPr>
        <w:t xml:space="preserve">, the intelligent EHR platform you can trust. Expanse transforms care and ushers health systems of all sizes into the future with AI-infused solutions, personalized workflows, next-level interoperability, and predictive analytics — all working together to drive better outcomes. See why thousands of healthcare organizations in 28 countries and territories have chosen Expanse. Visit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ehr.meditech.com</w:t>
        </w:r>
      </w:hyperlink>
      <w:r w:rsidDel="00000000" w:rsidR="00000000" w:rsidRPr="00000000">
        <w:rPr>
          <w:rtl w:val="0"/>
        </w:rPr>
        <w:t xml:space="preserve"> and follow us 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X/Twitter</w:t>
        </w:r>
      </w:hyperlink>
      <w:r w:rsidDel="00000000" w:rsidR="00000000" w:rsidRPr="00000000">
        <w:rPr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, and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Threads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Contacts</w:t>
        <w:br w:type="textWrapping"/>
      </w:r>
      <w:r w:rsidDel="00000000" w:rsidR="00000000" w:rsidRPr="00000000">
        <w:rPr>
          <w:rtl w:val="0"/>
        </w:rPr>
        <w:t xml:space="preserve"> [ADD ORGANIZATION PR or MARKETING CONTACT]</w:t>
      </w:r>
    </w:p>
    <w:p w:rsidR="00000000" w:rsidDel="00000000" w:rsidP="00000000" w:rsidRDefault="00000000" w:rsidRPr="00000000" w14:paraId="0000001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meditech" TargetMode="External"/><Relationship Id="rId10" Type="http://schemas.openxmlformats.org/officeDocument/2006/relationships/hyperlink" Target="https://www.youtube.com/@MEDITECHvideo" TargetMode="External"/><Relationship Id="rId13" Type="http://schemas.openxmlformats.org/officeDocument/2006/relationships/hyperlink" Target="https://www.facebook.com/MeditechEHR" TargetMode="External"/><Relationship Id="rId12" Type="http://schemas.openxmlformats.org/officeDocument/2006/relationships/hyperlink" Target="https://twitter.com/MEDITEC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hr.meditech.com" TargetMode="External"/><Relationship Id="rId15" Type="http://schemas.openxmlformats.org/officeDocument/2006/relationships/hyperlink" Target="https://www.threads.net/@meditechehr" TargetMode="External"/><Relationship Id="rId14" Type="http://schemas.openxmlformats.org/officeDocument/2006/relationships/hyperlink" Target="https://www.instagram.com/meditechehr/" TargetMode="External"/><Relationship Id="rId5" Type="http://schemas.openxmlformats.org/officeDocument/2006/relationships/styles" Target="styles.xml"/><Relationship Id="rId6" Type="http://schemas.openxmlformats.org/officeDocument/2006/relationships/hyperlink" Target="https://ehr.meditech.com/ehr-solutions/expanse-success?hsCtaTracking=f94bfa67-4284-4bf1-a54c-822d2c8785fc%7C4315bff3-701c-4642-baad-9d85bbffb72b" TargetMode="External"/><Relationship Id="rId7" Type="http://schemas.openxmlformats.org/officeDocument/2006/relationships/hyperlink" Target="https://ehr.meditech.com/ehr-solutions/expanse-success?hsCtaTracking=f94bfa67-4284-4bf1-a54c-822d2c8785fc%7C4315bff3-701c-4642-baad-9d85bbffb72b" TargetMode="External"/><Relationship Id="rId8" Type="http://schemas.openxmlformats.org/officeDocument/2006/relationships/hyperlink" Target="https://www.youtube.com/watch?v=cHmit-jUP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